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bookmarkStart w:id="0" w:name="_GoBack"/>
      <w:bookmarkEnd w:id="0"/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noProof/>
          <w:rtl/>
        </w:rPr>
        <w:drawing>
          <wp:inline distT="0" distB="0" distL="0" distR="0">
            <wp:extent cx="5278120" cy="882097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120" cy="882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</w:rPr>
      </w:pPr>
      <w:r w:rsidRPr="00794D20">
        <w:rPr>
          <w:rFonts w:ascii="Arial" w:eastAsia="Times New Roman" w:hAnsi="Arial" w:cs="Arial"/>
          <w:b/>
          <w:rtl/>
        </w:rPr>
        <w:t xml:space="preserve">אל: ועדת המכרזים 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הנדון: </w:t>
      </w:r>
      <w:r w:rsidRPr="00794D20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יחיד/ספק חוץ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3(29) /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6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תקנות חובת המכרזים, תשנ''ג-1993</w:t>
        </w:r>
      </w:hyperlink>
      <w:r w:rsidRPr="00794D20">
        <w:rPr>
          <w:rFonts w:ascii="Arial" w:eastAsia="Times New Roman" w:hAnsi="Arial" w:cs="Arial"/>
          <w:b/>
          <w:rtl/>
        </w:rPr>
        <w:t xml:space="preserve"> ועל </w:t>
      </w:r>
      <w:hyperlink r:id="rId7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, ''פטור מחובת המכרז'', מס' 7.6.1</w:t>
        </w:r>
      </w:hyperlink>
      <w:r w:rsidRPr="00794D20">
        <w:rPr>
          <w:rFonts w:ascii="Arial" w:eastAsia="Times New Roman" w:hAnsi="Arial" w:cs="Arial"/>
          <w:b/>
          <w:rtl/>
        </w:rPr>
        <w:t>.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302"/>
      </w:tblGrid>
      <w:tr w:rsidR="00794D20" w:rsidRPr="00794D20" w:rsidTr="00B320B4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320B4" w:rsidRPr="00794D20" w:rsidTr="00B320B4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0B4" w:rsidRPr="00AD52B5" w:rsidRDefault="00B320B4" w:rsidP="00B320B4">
            <w:pPr>
              <w:spacing w:after="0" w:line="360" w:lineRule="auto"/>
              <w:rPr>
                <w:rFonts w:ascii="Arial" w:eastAsia="Times New Roman" w:hAnsi="Arial" w:cs="Arial"/>
                <w:b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במשרד התחבורה מזה מספר רב של שנים, מופעלת תוכנת </w:t>
            </w:r>
            <w:r>
              <w:rPr>
                <w:rFonts w:ascii="Arial" w:eastAsia="Times New Roman" w:hAnsi="Arial" w:cs="Arial" w:hint="cs"/>
                <w:b/>
                <w:lang w:eastAsia="he-IL"/>
              </w:rPr>
              <w:t>EMERGE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של חברת </w:t>
            </w:r>
            <w:r>
              <w:rPr>
                <w:rFonts w:ascii="Arial" w:eastAsia="Times New Roman" w:hAnsi="Arial" w:cs="Arial" w:hint="cs"/>
                <w:b/>
                <w:lang w:eastAsia="he-IL"/>
              </w:rPr>
              <w:t>SAPIENS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/</w:t>
            </w:r>
          </w:p>
        </w:tc>
      </w:tr>
      <w:tr w:rsidR="00B320B4" w:rsidRPr="00794D20" w:rsidTr="00B320B4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20B4" w:rsidRPr="00980A0A" w:rsidRDefault="00B320B4" w:rsidP="00B320B4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התוכנה מהווה סביבת פיתוח ותשתית להרצת יישומים בתפעול שוטף.</w:t>
            </w:r>
          </w:p>
        </w:tc>
      </w:tr>
      <w:tr w:rsidR="00B320B4" w:rsidRPr="00794D20" w:rsidTr="00B320B4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20B4" w:rsidRPr="00980A0A" w:rsidRDefault="00B320B4" w:rsidP="00B320B4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מהות ההתקשרות, הינה חידוש הסכם תחזוקה לשנה.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794D20">
        <w:rPr>
          <w:rFonts w:ascii="Arial" w:eastAsia="Times New Roman" w:hAnsi="Arial" w:cs="Arial"/>
          <w:bCs/>
          <w:rtl/>
        </w:rPr>
        <w:t>חשכ"לי</w:t>
      </w:r>
      <w:proofErr w:type="spellEnd"/>
      <w:r w:rsidRPr="00794D20">
        <w:rPr>
          <w:rFonts w:ascii="Arial" w:eastAsia="Times New Roman" w:hAnsi="Arial" w:cs="Arial"/>
          <w:b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Arial" w:eastAsia="Times New Roman" w:hAnsi="Arial" w:cs="Arial"/>
          <w:b/>
          <w:rtl/>
        </w:rPr>
        <w:t xml:space="preserve">כן </w:t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 לא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סוג ההתקשרות</w:t>
      </w:r>
      <w:r w:rsidRPr="00794D20">
        <w:rPr>
          <w:rFonts w:ascii="Arial" w:eastAsia="Times New Roman" w:hAnsi="Arial" w:cs="Arial"/>
          <w:b/>
          <w:rtl/>
        </w:rPr>
        <w:t xml:space="preserve">: (סמן </w:t>
      </w:r>
      <w:r w:rsidRPr="00794D20">
        <w:rPr>
          <w:rFonts w:ascii="Arial" w:eastAsia="Times New Roman" w:hAnsi="Arial" w:cs="Arial"/>
          <w:b/>
        </w:rPr>
        <w:t>X</w:t>
      </w:r>
      <w:r w:rsidRPr="00794D20">
        <w:rPr>
          <w:rFonts w:ascii="Arial" w:eastAsia="Times New Roman" w:hAnsi="Arial" w:cs="Arial"/>
          <w:b/>
          <w:rtl/>
        </w:rPr>
        <w:t xml:space="preserve"> במקום המתאים)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94D20" w:rsidRPr="00794D20" w:rsidTr="00794D20">
        <w:tc>
          <w:tcPr>
            <w:tcW w:w="3085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proofErr w:type="gramStart"/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טובין</w:t>
            </w:r>
            <w:proofErr w:type="gramEnd"/>
          </w:p>
        </w:tc>
        <w:tc>
          <w:tcPr>
            <w:tcW w:w="2977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8307" w:type="dxa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90"/>
        <w:gridCol w:w="3013"/>
        <w:gridCol w:w="2704"/>
      </w:tblGrid>
      <w:tr w:rsidR="00B320B4" w:rsidRPr="00794D20" w:rsidTr="00B320B4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320B4" w:rsidRPr="00794D20" w:rsidRDefault="00B320B4" w:rsidP="00B320B4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B320B4" w:rsidRPr="00AD52B5" w:rsidRDefault="00B320B4" w:rsidP="00B320B4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r w:rsidRPr="00AD52B5">
              <w:rPr>
                <w:rFonts w:ascii="Arial" w:eastAsia="Times New Roman" w:hAnsi="Arial" w:cs="Arial"/>
                <w:b/>
                <w:lang w:eastAsia="he-IL"/>
              </w:rPr>
              <w:t xml:space="preserve">: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r>
              <w:rPr>
                <w:rFonts w:ascii="Arial" w:eastAsia="Times New Roman" w:hAnsi="Arial" w:cs="Arial" w:hint="cs"/>
                <w:b/>
                <w:lang w:eastAsia="he-IL"/>
              </w:rPr>
              <w:t>SAPIENS</w:t>
            </w:r>
          </w:p>
        </w:tc>
      </w:tr>
      <w:tr w:rsidR="00B320B4" w:rsidRPr="00794D20" w:rsidTr="00B320B4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320B4" w:rsidRPr="00794D20" w:rsidRDefault="00B320B4" w:rsidP="00B320B4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B320B4" w:rsidRPr="00794D20" w:rsidRDefault="00B320B4" w:rsidP="00B320B4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B320B4" w:rsidRPr="00AD52B5" w:rsidRDefault="00B320B4" w:rsidP="00B320B4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510859333</w:t>
            </w:r>
          </w:p>
        </w:tc>
      </w:tr>
      <w:tr w:rsidR="00794D20" w:rsidRPr="00794D20" w:rsidTr="00B320B4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ספק זה הינו: 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27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794D20" w:rsidRPr="00794D20" w:rsidTr="00B320B4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94D20" w:rsidRPr="00794D20" w:rsidRDefault="00B320B4" w:rsidP="00794D20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 w:rsidRPr="00B320B4">
              <w:rPr>
                <w:rFonts w:ascii="Arial" w:eastAsia="Times New Roman" w:hAnsi="Arial" w:cs="Arial" w:hint="cs"/>
                <w:b/>
                <w:rtl/>
              </w:rPr>
              <w:t xml:space="preserve">97,783$ </w:t>
            </w:r>
            <w:r w:rsidRPr="00B320B4">
              <w:rPr>
                <w:rFonts w:ascii="Arial" w:eastAsia="Times New Roman" w:hAnsi="Arial" w:cs="Arial" w:hint="cs"/>
                <w:b/>
                <w:rtl/>
                <w:lang w:eastAsia="he-IL"/>
              </w:rPr>
              <w:t>( לא כולל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מע"מ )</w:t>
            </w:r>
          </w:p>
        </w:tc>
      </w:tr>
      <w:tr w:rsidR="00794D20" w:rsidRPr="00794D20" w:rsidTr="00B320B4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94D20" w:rsidRPr="00794D20" w:rsidRDefault="00B320B4" w:rsidP="00794D20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החל מתאריך 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17.4.23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ועד תאריך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16.4.24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  <w:r w:rsidRPr="00794D20">
        <w:rPr>
          <w:rFonts w:ascii="Arial" w:eastAsia="Times New Roman" w:hAnsi="Arial" w:cs="Arial"/>
          <w:bCs/>
          <w:sz w:val="24"/>
          <w:szCs w:val="24"/>
          <w:rtl/>
        </w:rPr>
        <w:t>נימוקים כי הספק הוא ספק יחיד או כי הטובין הם טובי חוץ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>(</w:t>
      </w:r>
      <w:r w:rsidRPr="00794D20">
        <w:rPr>
          <w:rFonts w:ascii="Arial" w:eastAsia="Times New Roman" w:hAnsi="Arial" w:cs="Arial"/>
          <w:b/>
          <w:rtl/>
        </w:rPr>
        <w:t>במקרה הצורך ניתן לצרף עמודים נוספים וכל מסמך רלוונטי נוסף</w:t>
      </w:r>
      <w:r w:rsidRPr="00794D20">
        <w:rPr>
          <w:rFonts w:ascii="Arial" w:eastAsia="Times New Roman" w:hAnsi="Arial" w:cs="Arial"/>
          <w:bCs/>
          <w:rtl/>
        </w:rPr>
        <w:t>)</w:t>
      </w:r>
    </w:p>
    <w:p w:rsidR="00794D20" w:rsidRPr="00794D20" w:rsidRDefault="00794D20" w:rsidP="00794D20">
      <w:pPr>
        <w:spacing w:after="0" w:line="36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נא להתייחס לסעיפים הבאים: </w:t>
      </w:r>
    </w:p>
    <w:p w:rsidR="00794D20" w:rsidRP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1. האמצעים שבהם נערכו בדיקות לאיתור ספקים נוספים והכנת חוות דעת</w:t>
      </w:r>
      <w:r w:rsidRPr="00794D20">
        <w:rPr>
          <w:rFonts w:ascii="Arial" w:eastAsia="Times New Roman" w:hAnsi="Arial" w:cs="Arial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2. ממצאי הבדיקה</w:t>
      </w:r>
      <w:r w:rsidRPr="00794D20">
        <w:rPr>
          <w:rFonts w:ascii="Arial" w:eastAsia="Times New Roman" w:hAnsi="Arial" w:cs="Arial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CC2B77" w:rsidRDefault="00CC2B77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</w:p>
    <w:p w:rsidR="00B320B4" w:rsidRDefault="00B320B4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</w:p>
    <w:p w:rsidR="00B320B4" w:rsidRPr="00794D20" w:rsidRDefault="00B320B4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360" w:lineRule="auto"/>
        <w:jc w:val="both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lastRenderedPageBreak/>
        <w:t xml:space="preserve">3. </w:t>
      </w:r>
      <w:r w:rsidRPr="00794D20">
        <w:rPr>
          <w:rFonts w:ascii="Arial" w:eastAsia="Times New Roman" w:hAnsi="Arial" w:cs="Arial"/>
          <w:b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8302"/>
      </w:tblGrid>
      <w:tr w:rsidR="00B320B4" w:rsidRPr="00794D20" w:rsidTr="00B320B4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0B4" w:rsidRPr="00980A0A" w:rsidRDefault="00B320B4" w:rsidP="00B320B4">
            <w:pPr>
              <w:pStyle w:val="a3"/>
              <w:numPr>
                <w:ilvl w:val="0"/>
                <w:numId w:val="2"/>
              </w:num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980A0A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r w:rsidRPr="00980A0A">
              <w:rPr>
                <w:rFonts w:ascii="Arial" w:eastAsia="Times New Roman" w:hAnsi="Arial" w:cs="Arial" w:hint="cs"/>
                <w:b/>
                <w:lang w:eastAsia="he-IL"/>
              </w:rPr>
              <w:t>SAPIENS</w:t>
            </w:r>
            <w:r w:rsidRPr="00980A0A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פיתחה את התוכנה והינה בעלת קניין.</w:t>
            </w:r>
          </w:p>
        </w:tc>
      </w:tr>
      <w:tr w:rsidR="00B320B4" w:rsidRPr="00794D20" w:rsidTr="00B320B4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0B4" w:rsidRPr="00980A0A" w:rsidRDefault="00B320B4" w:rsidP="00B320B4">
            <w:pPr>
              <w:pStyle w:val="a3"/>
              <w:numPr>
                <w:ilvl w:val="0"/>
                <w:numId w:val="2"/>
              </w:num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980A0A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r w:rsidRPr="00980A0A">
              <w:rPr>
                <w:rFonts w:ascii="Arial" w:eastAsia="Times New Roman" w:hAnsi="Arial" w:cs="Arial" w:hint="cs"/>
                <w:b/>
                <w:lang w:eastAsia="he-IL"/>
              </w:rPr>
              <w:t>SAPIENS</w:t>
            </w:r>
            <w:r w:rsidRPr="00980A0A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הינה המשווקת הבלעדית של התוכנה וככזאת נותנת שירותי תחזוקה ותמיכה באופן בלעדי.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 בכבוד רב,</w:t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 </w:t>
      </w:r>
    </w:p>
    <w:p w:rsidR="00CC2B77" w:rsidRPr="00794D20" w:rsidRDefault="00CC2B77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34"/>
        <w:gridCol w:w="3225"/>
        <w:gridCol w:w="2543"/>
      </w:tblGrid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שם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תפקיד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חתימה</w:t>
            </w:r>
          </w:p>
        </w:tc>
      </w:tr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אורטל ניב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68BB" w:rsidRPr="00AD68BB" w:rsidRDefault="00AD68BB" w:rsidP="00AD68BB">
            <w:pPr>
              <w:spacing w:line="276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D68BB">
              <w:rPr>
                <w:rFonts w:ascii="Arial" w:eastAsia="Times New Roman" w:hAnsi="Arial" w:cs="Arial"/>
                <w:b/>
                <w:rtl/>
              </w:rPr>
              <w:t>מנהל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>ת</w:t>
            </w:r>
            <w:r w:rsidRPr="00AD68BB">
              <w:rPr>
                <w:rFonts w:ascii="Arial" w:eastAsia="Times New Roman" w:hAnsi="Arial" w:cs="Arial"/>
                <w:b/>
                <w:rtl/>
              </w:rPr>
              <w:t xml:space="preserve"> אגף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טכנולוגיות דיגיטליות ומידע 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(בפועל)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                                         </w:t>
            </w:r>
          </w:p>
          <w:p w:rsidR="00794D20" w:rsidRPr="00AD68BB" w:rsidRDefault="00794D20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 w:rsidRPr="00F42EEF">
              <w:rPr>
                <w:rFonts w:hint="cs"/>
                <w:noProof/>
                <w:sz w:val="28"/>
                <w:szCs w:val="28"/>
                <w:rtl/>
              </w:rPr>
              <w:drawing>
                <wp:anchor distT="0" distB="0" distL="114300" distR="114300" simplePos="0" relativeHeight="251659264" behindDoc="1" locked="0" layoutInCell="1" allowOverlap="1" wp14:anchorId="10E0182F" wp14:editId="000C6D43">
                  <wp:simplePos x="0" y="0"/>
                  <wp:positionH relativeFrom="column">
                    <wp:posOffset>355600</wp:posOffset>
                  </wp:positionH>
                  <wp:positionV relativeFrom="paragraph">
                    <wp:posOffset>-194310</wp:posOffset>
                  </wp:positionV>
                  <wp:extent cx="801370" cy="681990"/>
                  <wp:effectExtent l="0" t="0" r="0" b="3810"/>
                  <wp:wrapNone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1370" cy="681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085EE4" w:rsidRDefault="00085EE4"/>
    <w:sectPr w:rsidR="00085EE4" w:rsidSect="00630054">
      <w:pgSz w:w="11906" w:h="16838" w:code="9"/>
      <w:pgMar w:top="1440" w:right="1797" w:bottom="1440" w:left="179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81C6FC1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79CE2B99"/>
    <w:multiLevelType w:val="hybridMultilevel"/>
    <w:tmpl w:val="4CEC72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D20"/>
    <w:rsid w:val="00085EE4"/>
    <w:rsid w:val="00630054"/>
    <w:rsid w:val="00794D20"/>
    <w:rsid w:val="009151CF"/>
    <w:rsid w:val="00AD68BB"/>
    <w:rsid w:val="00B320B4"/>
    <w:rsid w:val="00C84399"/>
    <w:rsid w:val="00CC2B77"/>
    <w:rsid w:val="00EC78B9"/>
    <w:rsid w:val="00F419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454864-3F54-435E-82AE-978ED9254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320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54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hyperlink" Target="https://takam.mof.gov.il/document/H.7.6.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nevo.co.il/law_html/Law01/242_002.htm" TargetMode="External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296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Transportation</Company>
  <LinksUpToDate>false</LinksUpToDate>
  <CharactersWithSpaces>1774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חגית לוי</cp:lastModifiedBy>
  <cp:revision>2</cp:revision>
  <dcterms:created xsi:type="dcterms:W3CDTF">2023-02-23T09:00:00Z</dcterms:created>
  <dcterms:modified xsi:type="dcterms:W3CDTF">2023-02-23T09:00:00Z</dcterms:modified>
</cp:coreProperties>
</file>